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3.4 СОДЕРЖАНИЕ УЧЕБНОГО КУРСА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                           Введение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Предмет и методы анатомии и морфологии. Основные исторические этапы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4626B">
        <w:rPr>
          <w:rFonts w:ascii="Times New Roman" w:hAnsi="Times New Roman" w:cs="Times New Roman"/>
          <w:sz w:val="28"/>
          <w:szCs w:val="28"/>
        </w:rPr>
        <w:t>развития анатомии. Общая анатомическая терминология. Плоскости и оси.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              Нервная система и органы чувств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Значение нервной ткани. Нейрон, его афферентные и эфферентные</w:t>
      </w:r>
    </w:p>
    <w:p w:rsidR="0064626B" w:rsidRPr="0064626B" w:rsidRDefault="0064626B" w:rsidP="006462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отростки. Нервное волокно. Нейроглия. Серое и белое вещество мозга. Понятие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26B">
        <w:rPr>
          <w:rFonts w:ascii="Times New Roman" w:hAnsi="Times New Roman" w:cs="Times New Roman"/>
          <w:sz w:val="28"/>
          <w:szCs w:val="28"/>
        </w:rPr>
        <w:t>о рефлексе, простой и сложной соматической рефлекторной дуге. Центральный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26B">
        <w:rPr>
          <w:rFonts w:ascii="Times New Roman" w:hAnsi="Times New Roman" w:cs="Times New Roman"/>
          <w:sz w:val="28"/>
          <w:szCs w:val="28"/>
        </w:rPr>
        <w:t>и периферический отделы нервной системы. Их общая характеристика.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Оболочки мозга.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Спинной мозг. Спинальные ганглии. Корешки спинного мозга.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Микроскопическое строение серого и белого вещества спинного мозга.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Ретикулярная формация.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Спинномозговые нервы. Их число, место отхождения и выхода.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Разделение спинномозговых нервов на четыре ветви: вентральную, дорзальную,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возвратную и соединительную. Особенности в расположении вентральных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ветвей; межреберные нервы; шейное, плечевое, пояснично-крестцовое,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копчиковое сплетения, их главные ветви и область распространения.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Головной мозг. Эмбриогенез и возрастные изменения. Отделы головного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мозга. Ретикулярная формация. Продолговатый мозг. Его общая морфология.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Расположение серого и белого вещества. Задний мозг. Общая морфология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моста, мозжечка и его ножек. Расположение серого и белого вещества.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Четвертый желудочек, ромбовидная ямка. Средний мозг. Общая морфология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ножек мозга и четверохолмия. Расположение серого и белого вещества в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среднем мозгу. Красноядерно-спинномозговой путь. Водопровод мозга.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Межуточный мозг. Общая морфология зрительных бугров, подбугорной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надбугорной областей. Третий желудочек. Конечный мозг. Общая морфология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больших полушарий, их доли, основные борозды и извилины. Кора, ее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микроскопическое строение. Белое вещество полушарий. Морфология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lastRenderedPageBreak/>
        <w:t>полосатых тел и их значение. Строение боковых желудочков. Понятие о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цитоархитектонике и миелоархитектонике коры.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Черепные нервы. Их число, происхождение, состав волокон, места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отхождения от мозга и выхода из черепа, основные области распространения.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Автономная нервная система. Ее основные анатомические особенности.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Рефлекторная дуга автономной нервной системы. Симпатический ствол;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симпатические узлы и нервы. Парасимпатический отдел автономной нервной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системы. Его центральные нейроны. Пути выхода парасимпатических волокон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на периферию, их узлы и области иннервации.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Кожно-двигательный анализатор. Строение кожи. Волосы и ногти.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Кожные железы. Проводниковый и центральный отделы кожного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двигательного анализаторов.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Вкусовой и обонятельный анализаторы. Орган вкуса. Вкусовые почки, их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расположение. Периферический, проводниковый и центральный отделы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вкусового анализатора. Орган обоняния. Периферический, проводниковый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центральный отделы обонятельного анализатора.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Слуховой и вестибулярный анализаторы. Наружное ухо. Среднее ухо.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Слуховая труба. Их функциональное значение. Внутреннее ухо. Костный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перепончатый лабиринты. Спиральный орган и его микроскопическое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строение. Проводниковый и центральный отделы слухового и вестибулярного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анализатора.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Зрительный анализатор. Глазное яблоко, его камеры и оболочки. Сетчатка,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ее микроскопическое строение. Ядро глазного яблока и преломляющий аппарат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глаза. Проводниковый и центральный отделы зрительного анализатора.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Возрастные особенности глаза. Вспомогательный аппарат глаза. Близорукость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и дальнозоркость.</w:t>
      </w:r>
    </w:p>
    <w:p w:rsidR="00C85679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C85679" w:rsidRDefault="0064626B" w:rsidP="00C856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679">
        <w:rPr>
          <w:rFonts w:ascii="Times New Roman" w:hAnsi="Times New Roman" w:cs="Times New Roman"/>
          <w:sz w:val="28"/>
          <w:szCs w:val="28"/>
        </w:rPr>
        <w:t>Опорно-двигательный аппарат</w:t>
      </w:r>
    </w:p>
    <w:p w:rsidR="0064626B" w:rsidRPr="00C85679" w:rsidRDefault="0064626B" w:rsidP="00C856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679">
        <w:rPr>
          <w:rFonts w:ascii="Times New Roman" w:hAnsi="Times New Roman" w:cs="Times New Roman"/>
          <w:sz w:val="28"/>
          <w:szCs w:val="28"/>
        </w:rPr>
        <w:t>Скелет как часть опорно-двигательного аппарата.</w:t>
      </w:r>
    </w:p>
    <w:p w:rsidR="0064626B" w:rsidRPr="00C85679" w:rsidRDefault="0064626B" w:rsidP="00C856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679">
        <w:rPr>
          <w:rFonts w:ascii="Times New Roman" w:hAnsi="Times New Roman" w:cs="Times New Roman"/>
          <w:sz w:val="28"/>
          <w:szCs w:val="28"/>
        </w:rPr>
        <w:t>Кость как орган. Строение кости. Надкостница и ее значение в питании</w:t>
      </w:r>
      <w:r w:rsidR="00C85679" w:rsidRPr="00C85679">
        <w:rPr>
          <w:rFonts w:ascii="Times New Roman" w:hAnsi="Times New Roman" w:cs="Times New Roman"/>
          <w:sz w:val="28"/>
          <w:szCs w:val="28"/>
        </w:rPr>
        <w:t xml:space="preserve"> </w:t>
      </w:r>
      <w:r w:rsidRPr="00C85679">
        <w:rPr>
          <w:rFonts w:ascii="Times New Roman" w:hAnsi="Times New Roman" w:cs="Times New Roman"/>
          <w:sz w:val="28"/>
          <w:szCs w:val="28"/>
        </w:rPr>
        <w:t>кости. Компактное и губчатое вещества и их значение. Костная ткань.</w:t>
      </w:r>
    </w:p>
    <w:p w:rsidR="0064626B" w:rsidRPr="00C85679" w:rsidRDefault="0064626B" w:rsidP="00C856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679">
        <w:rPr>
          <w:rFonts w:ascii="Times New Roman" w:hAnsi="Times New Roman" w:cs="Times New Roman"/>
          <w:sz w:val="28"/>
          <w:szCs w:val="28"/>
        </w:rPr>
        <w:t>Классификация костей.</w:t>
      </w:r>
    </w:p>
    <w:p w:rsidR="0064626B" w:rsidRPr="00C85679" w:rsidRDefault="0064626B" w:rsidP="00C856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679">
        <w:rPr>
          <w:rFonts w:ascii="Times New Roman" w:hAnsi="Times New Roman" w:cs="Times New Roman"/>
          <w:sz w:val="28"/>
          <w:szCs w:val="28"/>
        </w:rPr>
        <w:t>Соединение костей – синартрозы и диартрозы. Виды сращения костей при</w:t>
      </w:r>
      <w:r w:rsidR="00C85679" w:rsidRPr="00C85679">
        <w:rPr>
          <w:rFonts w:ascii="Times New Roman" w:hAnsi="Times New Roman" w:cs="Times New Roman"/>
          <w:sz w:val="28"/>
          <w:szCs w:val="28"/>
        </w:rPr>
        <w:t xml:space="preserve">  </w:t>
      </w:r>
      <w:r w:rsidRPr="00C85679">
        <w:rPr>
          <w:rFonts w:ascii="Times New Roman" w:hAnsi="Times New Roman" w:cs="Times New Roman"/>
          <w:sz w:val="28"/>
          <w:szCs w:val="28"/>
        </w:rPr>
        <w:t>помощи хрящевой и костной ткани. Строение суставов; типы суставов и оси</w:t>
      </w:r>
      <w:r w:rsidR="00C85679" w:rsidRPr="00C85679">
        <w:rPr>
          <w:rFonts w:ascii="Times New Roman" w:hAnsi="Times New Roman" w:cs="Times New Roman"/>
          <w:sz w:val="28"/>
          <w:szCs w:val="28"/>
        </w:rPr>
        <w:t xml:space="preserve"> </w:t>
      </w:r>
      <w:r w:rsidRPr="00C85679">
        <w:rPr>
          <w:rFonts w:ascii="Times New Roman" w:hAnsi="Times New Roman" w:cs="Times New Roman"/>
          <w:sz w:val="28"/>
          <w:szCs w:val="28"/>
        </w:rPr>
        <w:t>вращения.</w:t>
      </w:r>
    </w:p>
    <w:p w:rsidR="0064626B" w:rsidRPr="00C85679" w:rsidRDefault="0064626B" w:rsidP="00C856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679">
        <w:rPr>
          <w:rFonts w:ascii="Times New Roman" w:hAnsi="Times New Roman" w:cs="Times New Roman"/>
          <w:sz w:val="28"/>
          <w:szCs w:val="28"/>
        </w:rPr>
        <w:t>Кости туловища и их соединения. Понятие о костном сегменте.</w:t>
      </w:r>
    </w:p>
    <w:p w:rsidR="0064626B" w:rsidRPr="00C85679" w:rsidRDefault="0064626B" w:rsidP="00C856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679">
        <w:rPr>
          <w:rFonts w:ascii="Times New Roman" w:hAnsi="Times New Roman" w:cs="Times New Roman"/>
          <w:sz w:val="28"/>
          <w:szCs w:val="28"/>
        </w:rPr>
        <w:t>Позвоночник и грудная клетка как единое целое. Особенности строения</w:t>
      </w:r>
      <w:r w:rsidR="00C85679" w:rsidRPr="00C85679">
        <w:rPr>
          <w:rFonts w:ascii="Times New Roman" w:hAnsi="Times New Roman" w:cs="Times New Roman"/>
          <w:sz w:val="28"/>
          <w:szCs w:val="28"/>
        </w:rPr>
        <w:t xml:space="preserve"> </w:t>
      </w:r>
      <w:r w:rsidRPr="00C85679">
        <w:rPr>
          <w:rFonts w:ascii="Times New Roman" w:hAnsi="Times New Roman" w:cs="Times New Roman"/>
          <w:sz w:val="28"/>
          <w:szCs w:val="28"/>
        </w:rPr>
        <w:t>позвоночника детей. Возрастные изменения скелета туловища.</w:t>
      </w:r>
    </w:p>
    <w:p w:rsidR="0064626B" w:rsidRPr="00C85679" w:rsidRDefault="0064626B" w:rsidP="00C856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679">
        <w:rPr>
          <w:rFonts w:ascii="Times New Roman" w:hAnsi="Times New Roman" w:cs="Times New Roman"/>
          <w:sz w:val="28"/>
          <w:szCs w:val="28"/>
        </w:rPr>
        <w:t xml:space="preserve">Кости </w:t>
      </w:r>
      <w:bookmarkStart w:id="0" w:name="_GoBack"/>
      <w:bookmarkEnd w:id="0"/>
      <w:r w:rsidRPr="00C85679">
        <w:rPr>
          <w:rFonts w:ascii="Times New Roman" w:hAnsi="Times New Roman" w:cs="Times New Roman"/>
          <w:sz w:val="28"/>
          <w:szCs w:val="28"/>
        </w:rPr>
        <w:t>конечностей и их соединения. Скелет свободных конечностей и</w:t>
      </w:r>
      <w:r w:rsidR="00C85679">
        <w:rPr>
          <w:rFonts w:ascii="Times New Roman" w:hAnsi="Times New Roman" w:cs="Times New Roman"/>
          <w:sz w:val="28"/>
          <w:szCs w:val="28"/>
        </w:rPr>
        <w:t xml:space="preserve"> </w:t>
      </w:r>
      <w:r w:rsidRPr="00C85679">
        <w:rPr>
          <w:rFonts w:ascii="Times New Roman" w:hAnsi="Times New Roman" w:cs="Times New Roman"/>
          <w:sz w:val="28"/>
          <w:szCs w:val="28"/>
        </w:rPr>
        <w:t>поясов конечностей – плечевого и тазового.</w:t>
      </w:r>
    </w:p>
    <w:p w:rsidR="0064626B" w:rsidRPr="00C85679" w:rsidRDefault="0064626B" w:rsidP="00C8567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679">
        <w:rPr>
          <w:rFonts w:ascii="Times New Roman" w:hAnsi="Times New Roman" w:cs="Times New Roman"/>
          <w:sz w:val="28"/>
          <w:szCs w:val="28"/>
        </w:rPr>
        <w:t>Скелет головы (череп). Мозговой и лицевой отделы черепа. Соединения</w:t>
      </w:r>
      <w:r w:rsidR="00C85679" w:rsidRPr="00C85679">
        <w:rPr>
          <w:rFonts w:ascii="Times New Roman" w:hAnsi="Times New Roman" w:cs="Times New Roman"/>
          <w:sz w:val="28"/>
          <w:szCs w:val="28"/>
        </w:rPr>
        <w:t xml:space="preserve"> </w:t>
      </w:r>
      <w:r w:rsidRPr="00C85679">
        <w:rPr>
          <w:rFonts w:ascii="Times New Roman" w:hAnsi="Times New Roman" w:cs="Times New Roman"/>
          <w:sz w:val="28"/>
          <w:szCs w:val="28"/>
        </w:rPr>
        <w:t>костей черепа: швы, нижнечелюстной сустав. Соединение позвоночника с</w:t>
      </w:r>
      <w:r w:rsidR="00C85679" w:rsidRPr="00C85679">
        <w:rPr>
          <w:rFonts w:ascii="Times New Roman" w:hAnsi="Times New Roman" w:cs="Times New Roman"/>
          <w:sz w:val="28"/>
          <w:szCs w:val="28"/>
        </w:rPr>
        <w:t xml:space="preserve"> </w:t>
      </w:r>
      <w:r w:rsidRPr="00C85679">
        <w:rPr>
          <w:rFonts w:ascii="Times New Roman" w:hAnsi="Times New Roman" w:cs="Times New Roman"/>
          <w:sz w:val="28"/>
          <w:szCs w:val="28"/>
        </w:rPr>
        <w:t>черепом.</w:t>
      </w:r>
    </w:p>
    <w:p w:rsidR="00C85679" w:rsidRDefault="00C85679" w:rsidP="00C85679">
      <w:pPr>
        <w:spacing w:after="0" w:line="240" w:lineRule="auto"/>
        <w:ind w:firstLine="10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lastRenderedPageBreak/>
        <w:t xml:space="preserve"> Мышцы – активная часть опорно-двигательного аппарата тела. Мышца как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орган. Форма мышц. Вспомогательные аппараты мышц и их значение.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Строение мышц. Основные группы мышц.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Работа мышц. Мышцы одно-суставные, многосуставные. Групповая работа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мышц. Движение по рычагам первого и второго рода. Размах движения, сила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мышц.</w:t>
      </w:r>
    </w:p>
    <w:p w:rsidR="00C85679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79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Учение о сосудистой системе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Значение сосудистой системы. Ее взаимоотношения с органами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внутренней секреции. Деление сосудистой системы на кровеносную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лимфатическую. Круги кровообращения. Капилляры, вены и артерии. Строение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их стенок. Значение анастомозов и коллатерального кровообращения.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Строение сердца: его стенки, полости, клапаны. Особенности сердечной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мышцы. Проводящая система сердца. Собственные сосуды сердца.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Околосердечная сумка. Топография сердца взрослого человека в связи с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вертикальным положением тела.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Сосуды малого круга кровообращения. Артерии и вены большого круга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кровообращения. Ветви дуги аорты, грудной и брюшной аорты. Системы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верхней и нижней полой вен.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Развитие сердца. Кровообращение плода. Особенности сердечно-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сосудистой системы ребенка.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Лимфатическая система и ее значение. Лимфатические капилляры, сосуды,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протоки. Строение лимфатических узлов. Селезенка, ее строение и функции.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                              8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           Внутренности и органы внутренней секреции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Общая характеристика внутренних органов. Деление их на системы.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Серозные полости тела и их развитие (полость брюшины, плевральная и др.).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Париетальный и висцеральный листки серозных полостей. Топография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внутренних органов.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lastRenderedPageBreak/>
        <w:t xml:space="preserve">    Органы пищеварения. Строение стенок пищеварительного тракта. Его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возрастные особенности. Ротовая полость. Строение ее стенок. Органы ротовой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полости. Глотка, ее стенки. Пищевод. Желудок, микроскопическое строение его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стенки. Тонкий и толстый кишечник. Особенности строения их стенок.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Поджелудочная железа. Печень, ее микроскопическое строение. Желчный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пузырь.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Органы дыхания. Носовая полость и ее деление на обонятельную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дыхательную части. Гортань, ее хрящи, суставы, связки, мышцы. Гортань как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орган голосообразования. Трахея и бронхи. Легкие. Топография, доли,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поверхности, корень легкого, ворота легкого. Микроскопическое строение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легких. Ацинус – структурно-функциональная единица легкого. Плевральная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полость, средостение.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Органы мочевыделения. Почки, их положение, фиксация, макро-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микроскопическое строение. Нефрон – структурно-функциональная единица.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Особенности кровоснабжения почек. Мочеточники, мочевой пузырь,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мочеиспускательный канал и сфинктеры, их значение и возрастные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особенности.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Мужские половые органы. Яички. Семявыносящий проток, семенной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канатик. Предстательная железа и семенные пузырьки. Мочеполовой канал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пещеристые тела.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Женские половые органы. Яичники, маточные трубы, матка, их связки.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Влагалище. Возрастные и циклические особенности строения женской половой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системы.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Особенности строения органов внутренней секреции. Их классификация.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Щитовидная и околощитовидная железы, вилочковая железа. Их топография.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Эндокринные островки поджелудочной железы. Параганглии и надпочечники,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их положение и строение. Половые железы как эндокринные органы. Эпифиз.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Гипофиз.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           3.5 КУРС ЛЕКЦИЙ ПО ДИСЦИПЛИНЕ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(4 семестр - 10 часов)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Лекция № 1. Введение. Общий план строения нервной системы (2 часа).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План: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1. Анатомия человека как биологическая наука. Место анатомии в системе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биологических наук.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2. Классификация анатомических наук.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3. Методы анатомического исследования.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4. Специальные анатомические термины.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5. Общий план строения нервной системы.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6. Оболочки мозга.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                              9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Анатомия человека как биологическая наука. Место анатомии в системе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биологических наук.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Анатомия человека – наука о строении, форме человеческого организма,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его органов и образующих их тканей с учетом возрастных, половых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индивидуальных особенностей.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Анатомия человека - наука, изучающая строение и закономерности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развития человеческого тела в связи с его функциями и влияниями, которые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оно испытывает со стороны окружающей среды.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Анатомия изучает важнейшие общебиологические закономерности,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развивает мировоззрение как врача так и биолога, раскрывает его связи с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окружающей средой, животным миром, а также позволяет понять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формообразующую роль функции.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Анатомия человека служит фундаментом ряда биологических дисциплин: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антропологии,    эмбриологии,     физиологии,    сравнительной    анатомии,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>эволюционного учения, генетики – и тесно связана с ними.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Классификация анатомических наук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В анатомии можно выделить несколько разделов: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Описательная анатомия – рассматривает форму и строение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человеческого тела.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Функциональная анатомия – рассматривает формообразующее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воздействие функции на организм, влияние на него трудовых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процессов, социальных условий и всей окружающей среды.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Динамическая анатомия – рассматривает функциональное строение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двигательного аппарата живого человека. Динамическая анатомия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lastRenderedPageBreak/>
        <w:t xml:space="preserve">       служит основой для разработки вопросов физической культуры.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Пластическая анатомия – изучающая и объясняющая внешние формы 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пропорции тела, а так же является разделом анатомии для художников.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Топографическая анатомия – исследует взаиморасположение органов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имеющая большое прикладное значение в медицине.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Возрастная анатомия – изучает последовательно возникающие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изменения в строении тела в течение жизни от рождения             до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нормальной, физиологической старости.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Сравнительная анатомия, сравнительная эмбриология и палеозоология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– изучают ископаемые: остатки вымерших животных в рамках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антропологии.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Микроскопическая анатомия, гистология, цитология – изучают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тончайшее строение органов, тканей, клетку.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Перечисленные науки, смежные с анатомией составляют морфологию.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Методы анатомического исследования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• Метод препарирования, или рассечения – самый древний среди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анатомических методов – дал название самой науке (anatemno -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рассекаю).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26B">
        <w:rPr>
          <w:rFonts w:ascii="Times New Roman" w:hAnsi="Times New Roman" w:cs="Times New Roman"/>
          <w:sz w:val="28"/>
          <w:szCs w:val="28"/>
        </w:rPr>
        <w:t xml:space="preserve">                                    10</w:t>
      </w: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26B" w:rsidRPr="0064626B" w:rsidRDefault="0064626B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3FD" w:rsidRPr="0064626B" w:rsidRDefault="00C85679" w:rsidP="00646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C73FD" w:rsidRPr="00646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D0420"/>
    <w:multiLevelType w:val="hybridMultilevel"/>
    <w:tmpl w:val="C2BE9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F57"/>
    <w:rsid w:val="00494F57"/>
    <w:rsid w:val="0064626B"/>
    <w:rsid w:val="006A5452"/>
    <w:rsid w:val="00B52451"/>
    <w:rsid w:val="00C8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6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5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6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6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5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6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2016-09-12T18:03:00Z</cp:lastPrinted>
  <dcterms:created xsi:type="dcterms:W3CDTF">2016-09-05T16:44:00Z</dcterms:created>
  <dcterms:modified xsi:type="dcterms:W3CDTF">2016-09-12T18:03:00Z</dcterms:modified>
</cp:coreProperties>
</file>